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982" w:rsidRPr="005D6982" w:rsidRDefault="005D6982" w:rsidP="005D6982">
      <w:pPr>
        <w:pStyle w:val="NormalWeb"/>
        <w:spacing w:before="0" w:beforeAutospacing="0" w:after="0" w:afterAutospacing="0"/>
        <w:jc w:val="center"/>
        <w:rPr>
          <w:rFonts w:asciiTheme="minorHAnsi" w:hAnsiTheme="minorHAnsi" w:cstheme="minorHAnsi"/>
          <w:color w:val="000000"/>
          <w:sz w:val="32"/>
          <w:szCs w:val="22"/>
          <w:shd w:val="clear" w:color="auto" w:fill="FFFFFF"/>
          <w:lang w:val="es-MX"/>
        </w:rPr>
      </w:pPr>
      <w:r w:rsidRPr="005D6982">
        <w:rPr>
          <w:rFonts w:asciiTheme="minorHAnsi" w:hAnsiTheme="minorHAnsi" w:cstheme="minorHAnsi"/>
          <w:b/>
          <w:bCs/>
          <w:color w:val="000000"/>
          <w:sz w:val="32"/>
          <w:szCs w:val="22"/>
          <w:shd w:val="clear" w:color="auto" w:fill="FFFFFF"/>
          <w:lang w:val="es-MX"/>
        </w:rPr>
        <w:t>El cuestionario 16PF</w:t>
      </w:r>
      <w:r w:rsidRPr="005D6982">
        <w:rPr>
          <w:rFonts w:asciiTheme="minorHAnsi" w:hAnsiTheme="minorHAnsi" w:cstheme="minorHAnsi"/>
          <w:color w:val="000000"/>
          <w:sz w:val="32"/>
          <w:szCs w:val="22"/>
          <w:shd w:val="clear" w:color="auto" w:fill="FFFFFF"/>
          <w:lang w:val="es-MX"/>
        </w:rPr>
        <w:t>.</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 xml:space="preserve">El desarrollo del cuestionario 16 PF fue iniciado por </w:t>
      </w:r>
      <w:proofErr w:type="spellStart"/>
      <w:r w:rsidRPr="005D6982">
        <w:rPr>
          <w:rFonts w:asciiTheme="minorHAnsi" w:hAnsiTheme="minorHAnsi" w:cstheme="minorHAnsi"/>
          <w:color w:val="000000"/>
          <w:sz w:val="22"/>
          <w:szCs w:val="22"/>
          <w:shd w:val="clear" w:color="auto" w:fill="FFFFFF"/>
          <w:lang w:val="es-MX"/>
        </w:rPr>
        <w:t>Cattell</w:t>
      </w:r>
      <w:proofErr w:type="spellEnd"/>
      <w:r w:rsidRPr="005D6982">
        <w:rPr>
          <w:rFonts w:asciiTheme="minorHAnsi" w:hAnsiTheme="minorHAnsi" w:cstheme="minorHAnsi"/>
          <w:color w:val="000000"/>
          <w:sz w:val="22"/>
          <w:szCs w:val="22"/>
          <w:shd w:val="clear" w:color="auto" w:fill="FFFFFF"/>
          <w:lang w:val="es-MX"/>
        </w:rPr>
        <w:t xml:space="preserve"> y sus colaboradores en la universidad de Illinois en la década de los 40, concretamente a partir de 1.943 (</w:t>
      </w:r>
      <w:proofErr w:type="spellStart"/>
      <w:r w:rsidRPr="005D6982">
        <w:rPr>
          <w:rFonts w:asciiTheme="minorHAnsi" w:hAnsiTheme="minorHAnsi" w:cstheme="minorHAnsi"/>
          <w:color w:val="000000"/>
          <w:sz w:val="22"/>
          <w:szCs w:val="22"/>
          <w:shd w:val="clear" w:color="auto" w:fill="FFFFFF"/>
          <w:lang w:val="es-MX"/>
        </w:rPr>
        <w:t>Cattell</w:t>
      </w:r>
      <w:proofErr w:type="spellEnd"/>
      <w:r w:rsidRPr="005D6982">
        <w:rPr>
          <w:rFonts w:asciiTheme="minorHAnsi" w:hAnsiTheme="minorHAnsi" w:cstheme="minorHAnsi"/>
          <w:color w:val="000000"/>
          <w:sz w:val="22"/>
          <w:szCs w:val="22"/>
          <w:shd w:val="clear" w:color="auto" w:fill="FFFFFF"/>
          <w:lang w:val="es-MX"/>
        </w:rPr>
        <w:t>, 1993). El objetivo era construir un instrumento que midiera las dimensiones más fundamentales de la personalidad del adulto. El primer problema fue encontrar un conjunto de categorías descriptivas suficientemente amplias que abarcaran las muchas variaciones de la personalidad humana.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roofErr w:type="spellStart"/>
      <w:r w:rsidRPr="005D6982">
        <w:rPr>
          <w:rFonts w:asciiTheme="minorHAnsi" w:hAnsiTheme="minorHAnsi" w:cstheme="minorHAnsi"/>
          <w:color w:val="000000"/>
          <w:sz w:val="22"/>
          <w:szCs w:val="22"/>
          <w:shd w:val="clear" w:color="auto" w:fill="FFFFFF"/>
          <w:lang w:val="es-MX"/>
        </w:rPr>
        <w:t>Cattell</w:t>
      </w:r>
      <w:proofErr w:type="spellEnd"/>
      <w:r w:rsidRPr="005D6982">
        <w:rPr>
          <w:rFonts w:asciiTheme="minorHAnsi" w:hAnsiTheme="minorHAnsi" w:cstheme="minorHAnsi"/>
          <w:color w:val="000000"/>
          <w:sz w:val="22"/>
          <w:szCs w:val="22"/>
          <w:shd w:val="clear" w:color="auto" w:fill="FFFFFF"/>
          <w:lang w:val="es-MX"/>
        </w:rPr>
        <w:t xml:space="preserve"> partió de los trabajos de </w:t>
      </w:r>
      <w:proofErr w:type="spellStart"/>
      <w:r w:rsidRPr="005D6982">
        <w:rPr>
          <w:rFonts w:asciiTheme="minorHAnsi" w:hAnsiTheme="minorHAnsi" w:cstheme="minorHAnsi"/>
          <w:color w:val="000000"/>
          <w:sz w:val="22"/>
          <w:szCs w:val="22"/>
          <w:shd w:val="clear" w:color="auto" w:fill="FFFFFF"/>
          <w:lang w:val="es-MX"/>
        </w:rPr>
        <w:t>Allport</w:t>
      </w:r>
      <w:proofErr w:type="spellEnd"/>
      <w:r w:rsidRPr="005D6982">
        <w:rPr>
          <w:rFonts w:asciiTheme="minorHAnsi" w:hAnsiTheme="minorHAnsi" w:cstheme="minorHAnsi"/>
          <w:color w:val="000000"/>
          <w:sz w:val="22"/>
          <w:szCs w:val="22"/>
          <w:shd w:val="clear" w:color="auto" w:fill="FFFFFF"/>
          <w:lang w:val="es-MX"/>
        </w:rPr>
        <w:t xml:space="preserve"> y </w:t>
      </w:r>
      <w:proofErr w:type="spellStart"/>
      <w:r w:rsidRPr="005D6982">
        <w:rPr>
          <w:rFonts w:asciiTheme="minorHAnsi" w:hAnsiTheme="minorHAnsi" w:cstheme="minorHAnsi"/>
          <w:color w:val="000000"/>
          <w:sz w:val="22"/>
          <w:szCs w:val="22"/>
          <w:shd w:val="clear" w:color="auto" w:fill="FFFFFF"/>
          <w:lang w:val="es-MX"/>
        </w:rPr>
        <w:t>Odbert</w:t>
      </w:r>
      <w:proofErr w:type="spellEnd"/>
      <w:r w:rsidRPr="005D6982">
        <w:rPr>
          <w:rFonts w:asciiTheme="minorHAnsi" w:hAnsiTheme="minorHAnsi" w:cstheme="minorHAnsi"/>
          <w:color w:val="000000"/>
          <w:sz w:val="22"/>
          <w:szCs w:val="22"/>
          <w:shd w:val="clear" w:color="auto" w:fill="FFFFFF"/>
          <w:lang w:val="es-MX"/>
        </w:rPr>
        <w:t xml:space="preserve">, que habían hallado en el diccionario 4.000 adjetivos que se referían a la personalidad humana. Tras una meticulosa inspección los agrupó en 180 categorías, que fueron reducidas después a 45, mediante métodos de correlación (si dos categorías correlacionaban 0,60 o más se agrupaban). Estas 45 categorías fueron sometidas a una prueba empírica, solicitando a observadores entrenados que calificaran la conducta de los sujetos, de acuerdo con ellas. Un análisis factorial posterior puso de manifiesto la existencia de 15 factores, que fueron nombrados alfabéticamente de la A </w:t>
      </w:r>
      <w:proofErr w:type="spellStart"/>
      <w:r w:rsidRPr="005D6982">
        <w:rPr>
          <w:rFonts w:asciiTheme="minorHAnsi" w:hAnsiTheme="minorHAnsi" w:cstheme="minorHAnsi"/>
          <w:color w:val="000000"/>
          <w:sz w:val="22"/>
          <w:szCs w:val="22"/>
          <w:shd w:val="clear" w:color="auto" w:fill="FFFFFF"/>
          <w:lang w:val="es-MX"/>
        </w:rPr>
        <w:t>a</w:t>
      </w:r>
      <w:proofErr w:type="spellEnd"/>
      <w:r w:rsidRPr="005D6982">
        <w:rPr>
          <w:rFonts w:asciiTheme="minorHAnsi" w:hAnsiTheme="minorHAnsi" w:cstheme="minorHAnsi"/>
          <w:color w:val="000000"/>
          <w:sz w:val="22"/>
          <w:szCs w:val="22"/>
          <w:shd w:val="clear" w:color="auto" w:fill="FFFFFF"/>
          <w:lang w:val="es-MX"/>
        </w:rPr>
        <w:t xml:space="preserve"> la O. A medida que se desciende en el alfabeto, los factores pierden algo en su valor explicativo, aunque todos resultan útiles. </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Después se crearon preguntas para cada uno de estos factores y se administraron, como un cuestionario, a un grupo de sujetos. Los análisis factoriales replicaron la estructura observada con las escalas de calificación. Algunos factores básicos no resultaron muy constantes entre los adultos, principalmente los factores D, J y K, que no aparecieron en los cuestionarios (aunque sí se observaron en las escalas de calificación) y fueron eliminados del 16PF. Además, en la estructura factorial resultante de los análisis de los cuestionarios, aparecían cuatro factores, que fueron nombrados Q1, Q2, Q3</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xml:space="preserve">y Q4. Estos factores sólo se encontraron en los cuestionarios. No se observaron en el análisis del lenguaje ni en las escalas de calificación pero, puesto que aparecen a partir de datos subjetivos, parecía claro que medían respuestas internas, que no tenían manifestaciones externas claras. </w:t>
      </w:r>
      <w:proofErr w:type="spellStart"/>
      <w:r w:rsidRPr="005D6982">
        <w:rPr>
          <w:rFonts w:asciiTheme="minorHAnsi" w:hAnsiTheme="minorHAnsi" w:cstheme="minorHAnsi"/>
          <w:color w:val="000000"/>
          <w:sz w:val="22"/>
          <w:szCs w:val="22"/>
          <w:shd w:val="clear" w:color="auto" w:fill="FFFFFF"/>
          <w:lang w:val="es-MX"/>
        </w:rPr>
        <w:t>Cattell</w:t>
      </w:r>
      <w:proofErr w:type="spellEnd"/>
      <w:r w:rsidRPr="005D6982">
        <w:rPr>
          <w:rFonts w:asciiTheme="minorHAnsi" w:hAnsiTheme="minorHAnsi" w:cstheme="minorHAnsi"/>
          <w:color w:val="000000"/>
          <w:sz w:val="22"/>
          <w:szCs w:val="22"/>
          <w:shd w:val="clear" w:color="auto" w:fill="FFFFFF"/>
          <w:lang w:val="es-MX"/>
        </w:rPr>
        <w:t xml:space="preserve"> consideró adecuado incluirlos en los cuestionarios. La denominación Q denotaba que estos factores sólo aparecían en los cuestionarios y podían estar afectados por la distorsión y, por ello, presentar resultados menos satisfactorios. Esta es otra razón por la que los situó al final del cuestionario. Sin embargo, estos factores han resultado más válidos de lo que en un principio se pensó.</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t xml:space="preserve">1. La adaptación española de los cuestionarios de </w:t>
      </w:r>
      <w:proofErr w:type="spellStart"/>
      <w:r w:rsidRPr="005D6982">
        <w:rPr>
          <w:rFonts w:asciiTheme="minorHAnsi" w:hAnsiTheme="minorHAnsi" w:cstheme="minorHAnsi"/>
          <w:b/>
          <w:bCs/>
          <w:color w:val="000000"/>
          <w:sz w:val="22"/>
          <w:szCs w:val="22"/>
          <w:shd w:val="clear" w:color="auto" w:fill="FFFFFF"/>
          <w:lang w:val="es-MX"/>
        </w:rPr>
        <w:t>Cattell</w:t>
      </w:r>
      <w:proofErr w:type="spellEnd"/>
      <w:r w:rsidRPr="005D6982">
        <w:rPr>
          <w:rFonts w:asciiTheme="minorHAnsi" w:hAnsiTheme="minorHAnsi" w:cstheme="minorHAnsi"/>
          <w:b/>
          <w:bCs/>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r w:rsidRPr="005D6982">
        <w:rPr>
          <w:rFonts w:asciiTheme="minorHAnsi" w:hAnsiTheme="minorHAnsi" w:cstheme="minorHAnsi"/>
          <w:i/>
          <w:iCs/>
          <w:color w:val="000000"/>
          <w:sz w:val="22"/>
          <w:szCs w:val="22"/>
          <w:shd w:val="clear" w:color="auto" w:fill="FFFFFF"/>
          <w:lang w:val="es-MX"/>
        </w:rPr>
        <w:t>1.1. El cuestionario de dieciséis factores de personalidad: 16PF (</w:t>
      </w:r>
      <w:proofErr w:type="spellStart"/>
      <w:r w:rsidRPr="005D6982">
        <w:rPr>
          <w:rFonts w:asciiTheme="minorHAnsi" w:hAnsiTheme="minorHAnsi" w:cstheme="minorHAnsi"/>
          <w:i/>
          <w:iCs/>
          <w:color w:val="000000"/>
          <w:sz w:val="22"/>
          <w:szCs w:val="22"/>
          <w:shd w:val="clear" w:color="auto" w:fill="FFFFFF"/>
          <w:lang w:val="es-MX"/>
        </w:rPr>
        <w:t>Cattell</w:t>
      </w:r>
      <w:proofErr w:type="spellEnd"/>
      <w:r w:rsidRPr="005D6982">
        <w:rPr>
          <w:rFonts w:asciiTheme="minorHAnsi" w:hAnsiTheme="minorHAnsi" w:cstheme="minorHAnsi"/>
          <w:i/>
          <w:iCs/>
          <w:color w:val="000000"/>
          <w:sz w:val="22"/>
          <w:szCs w:val="22"/>
          <w:shd w:val="clear" w:color="auto" w:fill="FFFFFF"/>
          <w:lang w:val="es-MX"/>
        </w:rPr>
        <w:t>, 1970-1975).</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Desde su aparición en 1939, el 16PF ha sido objeto de numerosas revisiones. La adaptación que disponemos en nuestro país la hizo TEA en 1975, a partir de la revisión de 1970, publicada en 1972. Presenta varias formas: A, B, C, D y E. Las formas A, B, C y D se han adaptado a la población española. Las dos primeras constan de 187 elementos, la última de 105. Puede ser administrado individual y colectivamente y se aplica a adolescentes y adultos con niveles culturales medios para las formas A y B, y más bajos para la C. Cada elemento presenta tres opciones de respuesta.</w:t>
      </w:r>
    </w:p>
    <w:p w:rsid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r w:rsidRPr="005D6982">
        <w:rPr>
          <w:rFonts w:asciiTheme="minorHAnsi" w:hAnsiTheme="minorHAnsi" w:cstheme="minorHAnsi"/>
          <w:i/>
          <w:iCs/>
          <w:color w:val="000000"/>
          <w:sz w:val="22"/>
          <w:szCs w:val="22"/>
          <w:shd w:val="clear" w:color="auto" w:fill="FFFFFF"/>
          <w:lang w:val="es-MX"/>
        </w:rPr>
        <w:t>1.2. El 16PF-5 (</w:t>
      </w:r>
      <w:proofErr w:type="spellStart"/>
      <w:r w:rsidRPr="005D6982">
        <w:rPr>
          <w:rFonts w:asciiTheme="minorHAnsi" w:hAnsiTheme="minorHAnsi" w:cstheme="minorHAnsi"/>
          <w:i/>
          <w:iCs/>
          <w:color w:val="000000"/>
          <w:sz w:val="22"/>
          <w:szCs w:val="22"/>
          <w:shd w:val="clear" w:color="auto" w:fill="FFFFFF"/>
          <w:lang w:val="es-MX"/>
        </w:rPr>
        <w:t>Cattell</w:t>
      </w:r>
      <w:proofErr w:type="spellEnd"/>
      <w:r w:rsidRPr="005D6982">
        <w:rPr>
          <w:rFonts w:asciiTheme="minorHAnsi" w:hAnsiTheme="minorHAnsi" w:cstheme="minorHAnsi"/>
          <w:i/>
          <w:iCs/>
          <w:color w:val="000000"/>
          <w:sz w:val="22"/>
          <w:szCs w:val="22"/>
          <w:shd w:val="clear" w:color="auto" w:fill="FFFFFF"/>
          <w:lang w:val="es-MX"/>
        </w:rPr>
        <w:t xml:space="preserve"> y </w:t>
      </w:r>
      <w:proofErr w:type="spellStart"/>
      <w:r w:rsidRPr="005D6982">
        <w:rPr>
          <w:rFonts w:asciiTheme="minorHAnsi" w:hAnsiTheme="minorHAnsi" w:cstheme="minorHAnsi"/>
          <w:i/>
          <w:iCs/>
          <w:color w:val="000000"/>
          <w:sz w:val="22"/>
          <w:szCs w:val="22"/>
          <w:shd w:val="clear" w:color="auto" w:fill="FFFFFF"/>
          <w:lang w:val="es-MX"/>
        </w:rPr>
        <w:t>Cattell</w:t>
      </w:r>
      <w:proofErr w:type="spellEnd"/>
      <w:r w:rsidRPr="005D6982">
        <w:rPr>
          <w:rFonts w:asciiTheme="minorHAnsi" w:hAnsiTheme="minorHAnsi" w:cstheme="minorHAnsi"/>
          <w:i/>
          <w:iCs/>
          <w:color w:val="000000"/>
          <w:sz w:val="22"/>
          <w:szCs w:val="22"/>
          <w:shd w:val="clear" w:color="auto" w:fill="FFFFFF"/>
          <w:lang w:val="es-MX"/>
        </w:rPr>
        <w:t>, 1995)</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 xml:space="preserve">La quinta edición del 16PF continúa midiendo los mismos dieciséis factores primarios de personalidad identificados por </w:t>
      </w:r>
      <w:proofErr w:type="spellStart"/>
      <w:r w:rsidRPr="005D6982">
        <w:rPr>
          <w:rFonts w:asciiTheme="minorHAnsi" w:hAnsiTheme="minorHAnsi" w:cstheme="minorHAnsi"/>
          <w:color w:val="000000"/>
          <w:sz w:val="22"/>
          <w:szCs w:val="22"/>
          <w:shd w:val="clear" w:color="auto" w:fill="FFFFFF"/>
          <w:lang w:val="es-MX"/>
        </w:rPr>
        <w:t>Cattell</w:t>
      </w:r>
      <w:proofErr w:type="spellEnd"/>
      <w:r w:rsidRPr="005D6982">
        <w:rPr>
          <w:rFonts w:asciiTheme="minorHAnsi" w:hAnsiTheme="minorHAnsi" w:cstheme="minorHAnsi"/>
          <w:color w:val="000000"/>
          <w:sz w:val="22"/>
          <w:szCs w:val="22"/>
          <w:shd w:val="clear" w:color="auto" w:fill="FFFFFF"/>
          <w:lang w:val="es-MX"/>
        </w:rPr>
        <w:t xml:space="preserve"> en la década de los 40. Los factores primarios se siguen denominando con letras, de la A </w:t>
      </w:r>
      <w:proofErr w:type="spellStart"/>
      <w:r w:rsidRPr="005D6982">
        <w:rPr>
          <w:rFonts w:asciiTheme="minorHAnsi" w:hAnsiTheme="minorHAnsi" w:cstheme="minorHAnsi"/>
          <w:color w:val="000000"/>
          <w:sz w:val="22"/>
          <w:szCs w:val="22"/>
          <w:shd w:val="clear" w:color="auto" w:fill="FFFFFF"/>
          <w:lang w:val="es-MX"/>
        </w:rPr>
        <w:t>a</w:t>
      </w:r>
      <w:proofErr w:type="spellEnd"/>
      <w:r w:rsidRPr="005D6982">
        <w:rPr>
          <w:rFonts w:asciiTheme="minorHAnsi" w:hAnsiTheme="minorHAnsi" w:cstheme="minorHAnsi"/>
          <w:color w:val="000000"/>
          <w:sz w:val="22"/>
          <w:szCs w:val="22"/>
          <w:shd w:val="clear" w:color="auto" w:fill="FFFFFF"/>
          <w:lang w:val="es-MX"/>
        </w:rPr>
        <w:t xml:space="preserve"> la Q4,</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xml:space="preserve">aunque la denominación de los factores se adapta más al contenido de los </w:t>
      </w:r>
      <w:proofErr w:type="spellStart"/>
      <w:r w:rsidRPr="005D6982">
        <w:rPr>
          <w:rFonts w:asciiTheme="minorHAnsi" w:hAnsiTheme="minorHAnsi" w:cstheme="minorHAnsi"/>
          <w:color w:val="000000"/>
          <w:sz w:val="22"/>
          <w:szCs w:val="22"/>
          <w:shd w:val="clear" w:color="auto" w:fill="FFFFFF"/>
          <w:lang w:val="es-MX"/>
        </w:rPr>
        <w:t>items</w:t>
      </w:r>
      <w:proofErr w:type="spellEnd"/>
      <w:r w:rsidRPr="005D6982">
        <w:rPr>
          <w:rFonts w:asciiTheme="minorHAnsi" w:hAnsiTheme="minorHAnsi" w:cstheme="minorHAnsi"/>
          <w:color w:val="000000"/>
          <w:sz w:val="22"/>
          <w:szCs w:val="22"/>
          <w:shd w:val="clear" w:color="auto" w:fill="FFFFFF"/>
          <w:lang w:val="es-MX"/>
        </w:rPr>
        <w:t xml:space="preserve"> que conforman el factor. El cuestionario consta de 185 elementos, con tres alternativas de respuesta y puede aplicarse a adolescentes y adultos.</w:t>
      </w:r>
    </w:p>
    <w:p w:rsid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r w:rsidRPr="005D6982">
        <w:rPr>
          <w:rFonts w:asciiTheme="minorHAnsi" w:hAnsiTheme="minorHAnsi" w:cstheme="minorHAnsi"/>
          <w:i/>
          <w:iCs/>
          <w:color w:val="000000"/>
          <w:sz w:val="22"/>
          <w:szCs w:val="22"/>
          <w:shd w:val="clear" w:color="auto" w:fill="FFFFFF"/>
          <w:lang w:val="es-MX"/>
        </w:rPr>
        <w:t>1.3. El Cuestionario de personalidad para adolescentes: HSPQ (</w:t>
      </w:r>
      <w:proofErr w:type="spellStart"/>
      <w:r w:rsidRPr="005D6982">
        <w:rPr>
          <w:rFonts w:asciiTheme="minorHAnsi" w:hAnsiTheme="minorHAnsi" w:cstheme="minorHAnsi"/>
          <w:i/>
          <w:iCs/>
          <w:color w:val="000000"/>
          <w:sz w:val="22"/>
          <w:szCs w:val="22"/>
          <w:shd w:val="clear" w:color="auto" w:fill="FFFFFF"/>
          <w:lang w:val="es-MX"/>
        </w:rPr>
        <w:t>Cattell</w:t>
      </w:r>
      <w:proofErr w:type="spellEnd"/>
      <w:r w:rsidRPr="005D6982">
        <w:rPr>
          <w:rFonts w:asciiTheme="minorHAnsi" w:hAnsiTheme="minorHAnsi" w:cstheme="minorHAnsi"/>
          <w:i/>
          <w:iCs/>
          <w:color w:val="000000"/>
          <w:sz w:val="22"/>
          <w:szCs w:val="22"/>
          <w:shd w:val="clear" w:color="auto" w:fill="FFFFFF"/>
          <w:lang w:val="es-MX"/>
        </w:rPr>
        <w:t xml:space="preserve">, </w:t>
      </w:r>
      <w:proofErr w:type="spellStart"/>
      <w:r w:rsidRPr="005D6982">
        <w:rPr>
          <w:rFonts w:asciiTheme="minorHAnsi" w:hAnsiTheme="minorHAnsi" w:cstheme="minorHAnsi"/>
          <w:i/>
          <w:iCs/>
          <w:color w:val="000000"/>
          <w:sz w:val="22"/>
          <w:szCs w:val="22"/>
          <w:shd w:val="clear" w:color="auto" w:fill="FFFFFF"/>
          <w:lang w:val="es-MX"/>
        </w:rPr>
        <w:t>Beloff</w:t>
      </w:r>
      <w:proofErr w:type="spellEnd"/>
      <w:r w:rsidRPr="005D6982">
        <w:rPr>
          <w:rFonts w:asciiTheme="minorHAnsi" w:hAnsiTheme="minorHAnsi" w:cstheme="minorHAnsi"/>
          <w:i/>
          <w:iCs/>
          <w:color w:val="000000"/>
          <w:sz w:val="22"/>
          <w:szCs w:val="22"/>
          <w:shd w:val="clear" w:color="auto" w:fill="FFFFFF"/>
          <w:lang w:val="es-MX"/>
        </w:rPr>
        <w:t xml:space="preserve"> y </w:t>
      </w:r>
      <w:proofErr w:type="spellStart"/>
      <w:r w:rsidRPr="005D6982">
        <w:rPr>
          <w:rFonts w:asciiTheme="minorHAnsi" w:hAnsiTheme="minorHAnsi" w:cstheme="minorHAnsi"/>
          <w:i/>
          <w:iCs/>
          <w:color w:val="000000"/>
          <w:sz w:val="22"/>
          <w:szCs w:val="22"/>
          <w:shd w:val="clear" w:color="auto" w:fill="FFFFFF"/>
          <w:lang w:val="es-MX"/>
        </w:rPr>
        <w:t>Coan</w:t>
      </w:r>
      <w:proofErr w:type="spellEnd"/>
      <w:r w:rsidRPr="005D6982">
        <w:rPr>
          <w:rFonts w:asciiTheme="minorHAnsi" w:hAnsiTheme="minorHAnsi" w:cstheme="minorHAnsi"/>
          <w:i/>
          <w:iCs/>
          <w:color w:val="000000"/>
          <w:sz w:val="22"/>
          <w:szCs w:val="22"/>
          <w:shd w:val="clear" w:color="auto" w:fill="FFFFFF"/>
          <w:lang w:val="es-MX"/>
        </w:rPr>
        <w:t>, 1958, 1981).</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 xml:space="preserve">Puede aplicarse entre los 12 y los 18 años. Existen 4 formas: A, B, C, y D. Consta de 140 enunciados. Cada </w:t>
      </w:r>
      <w:proofErr w:type="spellStart"/>
      <w:r w:rsidRPr="005D6982">
        <w:rPr>
          <w:rFonts w:asciiTheme="minorHAnsi" w:hAnsiTheme="minorHAnsi" w:cstheme="minorHAnsi"/>
          <w:color w:val="000000"/>
          <w:sz w:val="22"/>
          <w:szCs w:val="22"/>
          <w:shd w:val="clear" w:color="auto" w:fill="FFFFFF"/>
          <w:lang w:val="es-MX"/>
        </w:rPr>
        <w:t>item</w:t>
      </w:r>
      <w:proofErr w:type="spellEnd"/>
      <w:r w:rsidRPr="005D6982">
        <w:rPr>
          <w:rFonts w:asciiTheme="minorHAnsi" w:hAnsiTheme="minorHAnsi" w:cstheme="minorHAnsi"/>
          <w:color w:val="000000"/>
          <w:sz w:val="22"/>
          <w:szCs w:val="22"/>
          <w:shd w:val="clear" w:color="auto" w:fill="FFFFFF"/>
          <w:lang w:val="es-MX"/>
        </w:rPr>
        <w:t xml:space="preserve"> presenta tres opciones de respuesta. En nuestro país existe una  adaptación de la forma A, aunque según Roig </w:t>
      </w:r>
      <w:proofErr w:type="spellStart"/>
      <w:r w:rsidRPr="005D6982">
        <w:rPr>
          <w:rFonts w:asciiTheme="minorHAnsi" w:hAnsiTheme="minorHAnsi" w:cstheme="minorHAnsi"/>
          <w:color w:val="000000"/>
          <w:sz w:val="22"/>
          <w:szCs w:val="22"/>
          <w:shd w:val="clear" w:color="auto" w:fill="FFFFFF"/>
          <w:lang w:val="es-MX"/>
        </w:rPr>
        <w:t>Fusté</w:t>
      </w:r>
      <w:proofErr w:type="spellEnd"/>
      <w:r w:rsidRPr="005D6982">
        <w:rPr>
          <w:rFonts w:asciiTheme="minorHAnsi" w:hAnsiTheme="minorHAnsi" w:cstheme="minorHAnsi"/>
          <w:color w:val="000000"/>
          <w:sz w:val="22"/>
          <w:szCs w:val="22"/>
          <w:shd w:val="clear" w:color="auto" w:fill="FFFFFF"/>
          <w:lang w:val="es-MX"/>
        </w:rPr>
        <w:t xml:space="preserve"> (1992) es difícil de identificar con alguna de las originales.</w:t>
      </w:r>
    </w:p>
    <w:p w:rsid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r w:rsidRPr="005D6982">
        <w:rPr>
          <w:rFonts w:asciiTheme="minorHAnsi" w:hAnsiTheme="minorHAnsi" w:cstheme="minorHAnsi"/>
          <w:i/>
          <w:iCs/>
          <w:color w:val="000000"/>
          <w:sz w:val="22"/>
          <w:szCs w:val="22"/>
          <w:shd w:val="clear" w:color="auto" w:fill="FFFFFF"/>
          <w:lang w:val="es-MX"/>
        </w:rPr>
        <w:lastRenderedPageBreak/>
        <w:t>1.4. El cuestionario de personalidad para niños: CPQ (</w:t>
      </w:r>
      <w:proofErr w:type="spellStart"/>
      <w:r w:rsidRPr="005D6982">
        <w:rPr>
          <w:rFonts w:asciiTheme="minorHAnsi" w:hAnsiTheme="minorHAnsi" w:cstheme="minorHAnsi"/>
          <w:i/>
          <w:iCs/>
          <w:color w:val="000000"/>
          <w:sz w:val="22"/>
          <w:szCs w:val="22"/>
          <w:shd w:val="clear" w:color="auto" w:fill="FFFFFF"/>
          <w:lang w:val="es-MX"/>
        </w:rPr>
        <w:t>Porter</w:t>
      </w:r>
      <w:proofErr w:type="spellEnd"/>
      <w:r w:rsidRPr="005D6982">
        <w:rPr>
          <w:rFonts w:asciiTheme="minorHAnsi" w:hAnsiTheme="minorHAnsi" w:cstheme="minorHAnsi"/>
          <w:i/>
          <w:iCs/>
          <w:color w:val="000000"/>
          <w:sz w:val="22"/>
          <w:szCs w:val="22"/>
          <w:shd w:val="clear" w:color="auto" w:fill="FFFFFF"/>
          <w:lang w:val="es-MX"/>
        </w:rPr>
        <w:t xml:space="preserve"> y </w:t>
      </w:r>
      <w:proofErr w:type="spellStart"/>
      <w:r w:rsidRPr="005D6982">
        <w:rPr>
          <w:rFonts w:asciiTheme="minorHAnsi" w:hAnsiTheme="minorHAnsi" w:cstheme="minorHAnsi"/>
          <w:i/>
          <w:iCs/>
          <w:color w:val="000000"/>
          <w:sz w:val="22"/>
          <w:szCs w:val="22"/>
          <w:shd w:val="clear" w:color="auto" w:fill="FFFFFF"/>
          <w:lang w:val="es-MX"/>
        </w:rPr>
        <w:t>Cattell</w:t>
      </w:r>
      <w:proofErr w:type="spellEnd"/>
      <w:r w:rsidRPr="005D6982">
        <w:rPr>
          <w:rFonts w:asciiTheme="minorHAnsi" w:hAnsiTheme="minorHAnsi" w:cstheme="minorHAnsi"/>
          <w:i/>
          <w:iCs/>
          <w:color w:val="000000"/>
          <w:sz w:val="22"/>
          <w:szCs w:val="22"/>
          <w:shd w:val="clear" w:color="auto" w:fill="FFFFFF"/>
          <w:lang w:val="es-MX"/>
        </w:rPr>
        <w:t>, 1968, 1981).</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 xml:space="preserve">Se administra a sujetos con edades entre 8 y 12 años. Consta de 140 </w:t>
      </w:r>
      <w:proofErr w:type="spellStart"/>
      <w:r w:rsidRPr="005D6982">
        <w:rPr>
          <w:rFonts w:asciiTheme="minorHAnsi" w:hAnsiTheme="minorHAnsi" w:cstheme="minorHAnsi"/>
          <w:color w:val="000000"/>
          <w:sz w:val="22"/>
          <w:szCs w:val="22"/>
          <w:shd w:val="clear" w:color="auto" w:fill="FFFFFF"/>
          <w:lang w:val="es-MX"/>
        </w:rPr>
        <w:t>items</w:t>
      </w:r>
      <w:proofErr w:type="spellEnd"/>
      <w:r w:rsidRPr="005D6982">
        <w:rPr>
          <w:rFonts w:asciiTheme="minorHAnsi" w:hAnsiTheme="minorHAnsi" w:cstheme="minorHAnsi"/>
          <w:color w:val="000000"/>
          <w:sz w:val="22"/>
          <w:szCs w:val="22"/>
          <w:shd w:val="clear" w:color="auto" w:fill="FFFFFF"/>
          <w:lang w:val="es-MX"/>
        </w:rPr>
        <w:t xml:space="preserve"> con dos alternativas de respuesta, excepto en la escala B, que contiene tres. Está dividido en dos partes y puede aplicarse en dos momentos distintos, para evitar la fatiga del niño.</w:t>
      </w:r>
    </w:p>
    <w:p w:rsid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r w:rsidRPr="005D6982">
        <w:rPr>
          <w:rFonts w:asciiTheme="minorHAnsi" w:hAnsiTheme="minorHAnsi" w:cstheme="minorHAnsi"/>
          <w:i/>
          <w:iCs/>
          <w:color w:val="000000"/>
          <w:sz w:val="22"/>
          <w:szCs w:val="22"/>
          <w:shd w:val="clear" w:color="auto" w:fill="FFFFFF"/>
          <w:lang w:val="es-MX"/>
        </w:rPr>
        <w:t>1.5. El cuestionario factorial de personalidad: ESPQ (</w:t>
      </w:r>
      <w:proofErr w:type="spellStart"/>
      <w:r w:rsidRPr="005D6982">
        <w:rPr>
          <w:rFonts w:asciiTheme="minorHAnsi" w:hAnsiTheme="minorHAnsi" w:cstheme="minorHAnsi"/>
          <w:i/>
          <w:iCs/>
          <w:color w:val="000000"/>
          <w:sz w:val="22"/>
          <w:szCs w:val="22"/>
          <w:shd w:val="clear" w:color="auto" w:fill="FFFFFF"/>
          <w:lang w:val="es-MX"/>
        </w:rPr>
        <w:t>Coan</w:t>
      </w:r>
      <w:proofErr w:type="spellEnd"/>
      <w:r w:rsidRPr="005D6982">
        <w:rPr>
          <w:rFonts w:asciiTheme="minorHAnsi" w:hAnsiTheme="minorHAnsi" w:cstheme="minorHAnsi"/>
          <w:i/>
          <w:iCs/>
          <w:color w:val="000000"/>
          <w:sz w:val="22"/>
          <w:szCs w:val="22"/>
          <w:shd w:val="clear" w:color="auto" w:fill="FFFFFF"/>
          <w:lang w:val="es-MX"/>
        </w:rPr>
        <w:t xml:space="preserve"> y </w:t>
      </w:r>
      <w:proofErr w:type="spellStart"/>
      <w:r w:rsidRPr="005D6982">
        <w:rPr>
          <w:rFonts w:asciiTheme="minorHAnsi" w:hAnsiTheme="minorHAnsi" w:cstheme="minorHAnsi"/>
          <w:i/>
          <w:iCs/>
          <w:color w:val="000000"/>
          <w:sz w:val="22"/>
          <w:szCs w:val="22"/>
          <w:shd w:val="clear" w:color="auto" w:fill="FFFFFF"/>
          <w:lang w:val="es-MX"/>
        </w:rPr>
        <w:t>Cattell</w:t>
      </w:r>
      <w:proofErr w:type="spellEnd"/>
      <w:r w:rsidRPr="005D6982">
        <w:rPr>
          <w:rFonts w:asciiTheme="minorHAnsi" w:hAnsiTheme="minorHAnsi" w:cstheme="minorHAnsi"/>
          <w:i/>
          <w:iCs/>
          <w:color w:val="000000"/>
          <w:sz w:val="22"/>
          <w:szCs w:val="22"/>
          <w:shd w:val="clear" w:color="auto" w:fill="FFFFFF"/>
          <w:lang w:val="es-MX"/>
        </w:rPr>
        <w:t>, 1966, 1981).</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Se aplica a niños entre 6 y 8 años de edad. El examinador lee los enunciados al sujeto, para evitar problemas de comprensión lectora. Como el anterior, está dividido en dos partes, y cada elemento presenta dos alternativas de respuesta, que deben señalarse en una hoja de respuesta, que presenta unos símbolos que permiten identificar cada elemento y su respuesta.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 xml:space="preserve">Tabla 1. Factores que recogen las diferentes adaptaciones españolas de los cuestionarios de personalidad de </w:t>
      </w:r>
      <w:proofErr w:type="spellStart"/>
      <w:r w:rsidRPr="005D6982">
        <w:rPr>
          <w:rFonts w:asciiTheme="minorHAnsi" w:hAnsiTheme="minorHAnsi" w:cstheme="minorHAnsi"/>
          <w:color w:val="000000"/>
          <w:sz w:val="22"/>
          <w:szCs w:val="22"/>
          <w:shd w:val="clear" w:color="auto" w:fill="FFFFFF"/>
          <w:lang w:val="es-MX"/>
        </w:rPr>
        <w:t>Cattell</w:t>
      </w:r>
      <w:proofErr w:type="spellEnd"/>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RASGO ESPQ CPQ HSPQ 16PF 16PF-5</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A</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Reservado/Abierto</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B</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Inteligencia baja/alta</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C</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Afectado emocionalmente/Estable</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D</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Calmado/Excitable</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E</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Sumiso/Dominante</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F</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Sobrio/Entusiasta</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G</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Despreocupado/Consciente</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H</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Cohibido/Atrevido</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I</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Sensibilidad dura/blanda</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J</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Seguro/dubitativo</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L</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Confiado/Suspicaz</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M</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Práctico/Imaginativo</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N</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Espontáneo/Calculador</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O</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Sereno/Aprensivo</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Q1</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Tolerante/Crítico</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Q2</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Sociable/Autosuficiente</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Q3</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Menos integrado/ más (Autocontrol)</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Q4</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Relajado/Tenso</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QI</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AJUSTE/ANSIEDAD</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roofErr w:type="spellStart"/>
      <w:r w:rsidRPr="005D6982">
        <w:rPr>
          <w:rFonts w:asciiTheme="minorHAnsi" w:hAnsiTheme="minorHAnsi" w:cstheme="minorHAnsi"/>
          <w:color w:val="000000"/>
          <w:sz w:val="22"/>
          <w:szCs w:val="22"/>
          <w:shd w:val="clear" w:color="auto" w:fill="FFFFFF"/>
          <w:lang w:val="es-MX"/>
        </w:rPr>
        <w:t>Ans</w:t>
      </w:r>
      <w:proofErr w:type="spellEnd"/>
      <w:r w:rsidRPr="005D6982">
        <w:rPr>
          <w:rFonts w:asciiTheme="minorHAnsi" w:hAnsiTheme="minorHAnsi" w:cstheme="minorHAnsi"/>
          <w:color w:val="000000"/>
          <w:sz w:val="22"/>
          <w:szCs w:val="22"/>
          <w:shd w:val="clear" w:color="auto" w:fill="FFFFFF"/>
          <w:lang w:val="es-MX"/>
        </w:rPr>
        <w:t>)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QII</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INTROVERSIÓN/EXTRAVERSIÓN</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 * (</w:t>
      </w:r>
      <w:proofErr w:type="spellStart"/>
      <w:r w:rsidRPr="005D6982">
        <w:rPr>
          <w:rFonts w:asciiTheme="minorHAnsi" w:hAnsiTheme="minorHAnsi" w:cstheme="minorHAnsi"/>
          <w:color w:val="000000"/>
          <w:sz w:val="22"/>
          <w:szCs w:val="22"/>
          <w:shd w:val="clear" w:color="auto" w:fill="FFFFFF"/>
          <w:lang w:val="es-MX"/>
        </w:rPr>
        <w:t>Ext</w:t>
      </w:r>
      <w:proofErr w:type="spellEnd"/>
      <w:r w:rsidRPr="005D6982">
        <w:rPr>
          <w:rFonts w:asciiTheme="minorHAnsi" w:hAnsiTheme="minorHAnsi" w:cstheme="minorHAnsi"/>
          <w:color w:val="000000"/>
          <w:sz w:val="22"/>
          <w:szCs w:val="22"/>
          <w:shd w:val="clear" w:color="auto" w:fill="FFFFFF"/>
          <w:lang w:val="es-MX"/>
        </w:rPr>
        <w:t>)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QIII</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CALMA/EXCITABILIDAD</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QIII</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POCA/MUCHA SOCIALIZACIÓN</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QIV</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DEPENDENCIA/INDEPENDENCIA</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 (</w:t>
      </w:r>
      <w:proofErr w:type="spellStart"/>
      <w:r w:rsidRPr="005D6982">
        <w:rPr>
          <w:rFonts w:asciiTheme="minorHAnsi" w:hAnsiTheme="minorHAnsi" w:cstheme="minorHAnsi"/>
          <w:color w:val="000000"/>
          <w:sz w:val="22"/>
          <w:szCs w:val="22"/>
          <w:shd w:val="clear" w:color="auto" w:fill="FFFFFF"/>
          <w:lang w:val="es-MX"/>
        </w:rPr>
        <w:t>Ind</w:t>
      </w:r>
      <w:proofErr w:type="spellEnd"/>
      <w:r w:rsidRPr="005D6982">
        <w:rPr>
          <w:rFonts w:asciiTheme="minorHAnsi" w:hAnsiTheme="minorHAnsi" w:cstheme="minorHAnsi"/>
          <w:color w:val="000000"/>
          <w:sz w:val="22"/>
          <w:szCs w:val="22"/>
          <w:shd w:val="clear" w:color="auto" w:fill="FFFFFF"/>
          <w:lang w:val="es-MX"/>
        </w:rPr>
        <w:t>) *</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roofErr w:type="spellStart"/>
      <w:r w:rsidRPr="005D6982">
        <w:rPr>
          <w:rFonts w:asciiTheme="minorHAnsi" w:hAnsiTheme="minorHAnsi" w:cstheme="minorHAnsi"/>
          <w:color w:val="000000"/>
          <w:sz w:val="22"/>
          <w:szCs w:val="22"/>
          <w:shd w:val="clear" w:color="auto" w:fill="FFFFFF"/>
          <w:lang w:val="es-MX"/>
        </w:rPr>
        <w:t>Dur</w:t>
      </w:r>
      <w:proofErr w:type="spellEnd"/>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DUREZA</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roofErr w:type="spellStart"/>
      <w:r w:rsidRPr="005D6982">
        <w:rPr>
          <w:rFonts w:asciiTheme="minorHAnsi" w:hAnsiTheme="minorHAnsi" w:cstheme="minorHAnsi"/>
          <w:color w:val="000000"/>
          <w:sz w:val="22"/>
          <w:szCs w:val="22"/>
          <w:shd w:val="clear" w:color="auto" w:fill="FFFFFF"/>
          <w:lang w:val="es-MX"/>
        </w:rPr>
        <w:t>AuC</w:t>
      </w:r>
      <w:proofErr w:type="spellEnd"/>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AUTOCONTROL</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t>2. Las escalas de validez</w:t>
      </w:r>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r w:rsidRPr="005D6982">
        <w:rPr>
          <w:rFonts w:asciiTheme="minorHAnsi" w:hAnsiTheme="minorHAnsi" w:cstheme="minorHAnsi"/>
          <w:i/>
          <w:iCs/>
          <w:color w:val="000000"/>
          <w:sz w:val="22"/>
          <w:szCs w:val="22"/>
          <w:shd w:val="clear" w:color="auto" w:fill="FFFFFF"/>
          <w:lang w:val="es-MX"/>
        </w:rPr>
        <w:t>2.1. La escala de Distorsión motivacional o Buena Imagen (DM).</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 xml:space="preserve">Consta de 15 </w:t>
      </w:r>
      <w:proofErr w:type="spellStart"/>
      <w:r w:rsidRPr="005D6982">
        <w:rPr>
          <w:rFonts w:asciiTheme="minorHAnsi" w:hAnsiTheme="minorHAnsi" w:cstheme="minorHAnsi"/>
          <w:color w:val="000000"/>
          <w:sz w:val="22"/>
          <w:szCs w:val="22"/>
          <w:shd w:val="clear" w:color="auto" w:fill="FFFFFF"/>
          <w:lang w:val="es-MX"/>
        </w:rPr>
        <w:t>items</w:t>
      </w:r>
      <w:proofErr w:type="spellEnd"/>
      <w:r w:rsidRPr="005D6982">
        <w:rPr>
          <w:rFonts w:asciiTheme="minorHAnsi" w:hAnsiTheme="minorHAnsi" w:cstheme="minorHAnsi"/>
          <w:color w:val="000000"/>
          <w:sz w:val="22"/>
          <w:szCs w:val="22"/>
          <w:shd w:val="clear" w:color="auto" w:fill="FFFFFF"/>
          <w:lang w:val="es-MX"/>
        </w:rPr>
        <w:t xml:space="preserve"> y sirve para detectar a los sujetos que intentan ofrecer una buena imagen de sí mismos. Fue construida por </w:t>
      </w:r>
      <w:proofErr w:type="spellStart"/>
      <w:r w:rsidRPr="005D6982">
        <w:rPr>
          <w:rFonts w:asciiTheme="minorHAnsi" w:hAnsiTheme="minorHAnsi" w:cstheme="minorHAnsi"/>
          <w:color w:val="000000"/>
          <w:sz w:val="22"/>
          <w:szCs w:val="22"/>
          <w:shd w:val="clear" w:color="auto" w:fill="FFFFFF"/>
          <w:lang w:val="es-MX"/>
        </w:rPr>
        <w:t>Winder</w:t>
      </w:r>
      <w:proofErr w:type="spellEnd"/>
      <w:r w:rsidRPr="005D6982">
        <w:rPr>
          <w:rFonts w:asciiTheme="minorHAnsi" w:hAnsiTheme="minorHAnsi" w:cstheme="minorHAnsi"/>
          <w:color w:val="000000"/>
          <w:sz w:val="22"/>
          <w:szCs w:val="22"/>
          <w:shd w:val="clear" w:color="auto" w:fill="FFFFFF"/>
          <w:lang w:val="es-MX"/>
        </w:rPr>
        <w:t xml:space="preserve">, </w:t>
      </w:r>
      <w:proofErr w:type="spellStart"/>
      <w:r w:rsidRPr="005D6982">
        <w:rPr>
          <w:rFonts w:asciiTheme="minorHAnsi" w:hAnsiTheme="minorHAnsi" w:cstheme="minorHAnsi"/>
          <w:color w:val="000000"/>
          <w:sz w:val="22"/>
          <w:szCs w:val="22"/>
          <w:shd w:val="clear" w:color="auto" w:fill="FFFFFF"/>
          <w:lang w:val="es-MX"/>
        </w:rPr>
        <w:t>O'Dell</w:t>
      </w:r>
      <w:proofErr w:type="spellEnd"/>
      <w:r w:rsidRPr="005D6982">
        <w:rPr>
          <w:rFonts w:asciiTheme="minorHAnsi" w:hAnsiTheme="minorHAnsi" w:cstheme="minorHAnsi"/>
          <w:color w:val="000000"/>
          <w:sz w:val="22"/>
          <w:szCs w:val="22"/>
          <w:shd w:val="clear" w:color="auto" w:fill="FFFFFF"/>
          <w:lang w:val="es-MX"/>
        </w:rPr>
        <w:t xml:space="preserve"> y </w:t>
      </w:r>
      <w:proofErr w:type="spellStart"/>
      <w:r w:rsidRPr="005D6982">
        <w:rPr>
          <w:rFonts w:asciiTheme="minorHAnsi" w:hAnsiTheme="minorHAnsi" w:cstheme="minorHAnsi"/>
          <w:color w:val="000000"/>
          <w:sz w:val="22"/>
          <w:szCs w:val="22"/>
          <w:shd w:val="clear" w:color="auto" w:fill="FFFFFF"/>
          <w:lang w:val="es-MX"/>
        </w:rPr>
        <w:t>Karson</w:t>
      </w:r>
      <w:proofErr w:type="spellEnd"/>
      <w:r w:rsidRPr="005D6982">
        <w:rPr>
          <w:rFonts w:asciiTheme="minorHAnsi" w:hAnsiTheme="minorHAnsi" w:cstheme="minorHAnsi"/>
          <w:color w:val="000000"/>
          <w:sz w:val="22"/>
          <w:szCs w:val="22"/>
          <w:shd w:val="clear" w:color="auto" w:fill="FFFFFF"/>
          <w:lang w:val="es-MX"/>
        </w:rPr>
        <w:t xml:space="preserve"> (1975), contrastando las respuestas de un grupo de sujetos que habían respondido el cuestionario en condiciones normales, con otro grupo al que se le pidió que lo contestara presentándose de la forma más favorable posible. Una nota de 6 o más puntos permite discriminar el 85% de los sujetos que intentan dar una buena imagen de sí mismos (</w:t>
      </w:r>
      <w:proofErr w:type="spellStart"/>
      <w:r w:rsidRPr="005D6982">
        <w:rPr>
          <w:rFonts w:asciiTheme="minorHAnsi" w:hAnsiTheme="minorHAnsi" w:cstheme="minorHAnsi"/>
          <w:color w:val="000000"/>
          <w:sz w:val="22"/>
          <w:szCs w:val="22"/>
          <w:shd w:val="clear" w:color="auto" w:fill="FFFFFF"/>
          <w:lang w:val="es-MX"/>
        </w:rPr>
        <w:t>Karson</w:t>
      </w:r>
      <w:proofErr w:type="spellEnd"/>
      <w:r w:rsidRPr="005D6982">
        <w:rPr>
          <w:rFonts w:asciiTheme="minorHAnsi" w:hAnsiTheme="minorHAnsi" w:cstheme="minorHAnsi"/>
          <w:color w:val="000000"/>
          <w:sz w:val="22"/>
          <w:szCs w:val="22"/>
          <w:shd w:val="clear" w:color="auto" w:fill="FFFFFF"/>
          <w:lang w:val="es-MX"/>
        </w:rPr>
        <w:t xml:space="preserve"> y </w:t>
      </w:r>
      <w:proofErr w:type="spellStart"/>
      <w:r w:rsidRPr="005D6982">
        <w:rPr>
          <w:rFonts w:asciiTheme="minorHAnsi" w:hAnsiTheme="minorHAnsi" w:cstheme="minorHAnsi"/>
          <w:color w:val="000000"/>
          <w:sz w:val="22"/>
          <w:szCs w:val="22"/>
          <w:shd w:val="clear" w:color="auto" w:fill="FFFFFF"/>
          <w:lang w:val="es-MX"/>
        </w:rPr>
        <w:t>O'Dell</w:t>
      </w:r>
      <w:proofErr w:type="spellEnd"/>
      <w:r w:rsidRPr="005D6982">
        <w:rPr>
          <w:rFonts w:asciiTheme="minorHAnsi" w:hAnsiTheme="minorHAnsi" w:cstheme="minorHAnsi"/>
          <w:color w:val="000000"/>
          <w:sz w:val="22"/>
          <w:szCs w:val="22"/>
          <w:shd w:val="clear" w:color="auto" w:fill="FFFFFF"/>
          <w:lang w:val="es-MX"/>
        </w:rPr>
        <w:t xml:space="preserve"> (1980). Una puntuación muy elevada, por encima de 11 puede indicar un intento deliberado de distorsión o una necesidad de ofrecer una buena imagen de sí mismo, negando la existencia de problemas de relativa importancia. En los casos en que la DM sea alta hay que ser cautos en la interpretación del cuestionario, ya que el sujeto ha tendido a </w:t>
      </w:r>
      <w:proofErr w:type="spellStart"/>
      <w:r w:rsidRPr="005D6982">
        <w:rPr>
          <w:rFonts w:asciiTheme="minorHAnsi" w:hAnsiTheme="minorHAnsi" w:cstheme="minorHAnsi"/>
          <w:color w:val="000000"/>
          <w:sz w:val="22"/>
          <w:szCs w:val="22"/>
          <w:shd w:val="clear" w:color="auto" w:fill="FFFFFF"/>
          <w:lang w:val="es-MX"/>
        </w:rPr>
        <w:t>A</w:t>
      </w:r>
      <w:proofErr w:type="spellEnd"/>
      <w:r w:rsidRPr="005D6982">
        <w:rPr>
          <w:rFonts w:asciiTheme="minorHAnsi" w:hAnsiTheme="minorHAnsi" w:cstheme="minorHAnsi"/>
          <w:color w:val="000000"/>
          <w:sz w:val="22"/>
          <w:szCs w:val="22"/>
          <w:shd w:val="clear" w:color="auto" w:fill="FFFFFF"/>
          <w:lang w:val="es-MX"/>
        </w:rPr>
        <w:t xml:space="preserve">+, C+, G+, </w:t>
      </w:r>
      <w:r w:rsidRPr="005D6982">
        <w:rPr>
          <w:rFonts w:asciiTheme="minorHAnsi" w:hAnsiTheme="minorHAnsi" w:cstheme="minorHAnsi"/>
          <w:color w:val="000000"/>
          <w:sz w:val="22"/>
          <w:szCs w:val="22"/>
          <w:shd w:val="clear" w:color="auto" w:fill="FFFFFF"/>
          <w:lang w:val="es-MX"/>
        </w:rPr>
        <w:lastRenderedPageBreak/>
        <w:t xml:space="preserve">H+, L-, O-, Q3+ y Q4-. En situación de selección de personal no es extraño encontrar puntuaciones elevadas. Una puntuación baja no tiene un sentido unívoco, en la práctica se suele encontrar en personas sinceras como en sujetos exhibicionistas, a los que no les importa lo que piensen de ellos (Roig </w:t>
      </w:r>
      <w:proofErr w:type="spellStart"/>
      <w:r w:rsidRPr="005D6982">
        <w:rPr>
          <w:rFonts w:asciiTheme="minorHAnsi" w:hAnsiTheme="minorHAnsi" w:cstheme="minorHAnsi"/>
          <w:color w:val="000000"/>
          <w:sz w:val="22"/>
          <w:szCs w:val="22"/>
          <w:shd w:val="clear" w:color="auto" w:fill="FFFFFF"/>
          <w:lang w:val="es-MX"/>
        </w:rPr>
        <w:t>Fusté</w:t>
      </w:r>
      <w:proofErr w:type="spellEnd"/>
      <w:r w:rsidRPr="005D6982">
        <w:rPr>
          <w:rFonts w:asciiTheme="minorHAnsi" w:hAnsiTheme="minorHAnsi" w:cstheme="minorHAnsi"/>
          <w:color w:val="000000"/>
          <w:sz w:val="22"/>
          <w:szCs w:val="22"/>
          <w:shd w:val="clear" w:color="auto" w:fill="FFFFFF"/>
          <w:lang w:val="es-MX"/>
        </w:rPr>
        <w:t>, 1992).</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Tabla 2. Baremo de la escala DM.</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Puntuación DM Calificación</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0 - 3 Muy sincero</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4 - 6 Sincero</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7 - 10 Algo distorsionador</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10 - 15 Distorsionador</w:t>
      </w:r>
    </w:p>
    <w:p w:rsidR="005D6982" w:rsidRDefault="005D6982" w:rsidP="005D6982">
      <w:pPr>
        <w:pStyle w:val="NormalWeb"/>
        <w:spacing w:before="0" w:beforeAutospacing="0" w:after="0" w:afterAutospacing="0"/>
        <w:jc w:val="both"/>
        <w:rPr>
          <w:rFonts w:asciiTheme="minorHAnsi" w:hAnsiTheme="minorHAnsi" w:cstheme="minorHAnsi"/>
          <w:i/>
          <w:i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i/>
          <w:iCs/>
          <w:color w:val="000000"/>
          <w:sz w:val="22"/>
          <w:szCs w:val="22"/>
          <w:shd w:val="clear" w:color="auto" w:fill="FFFFFF"/>
          <w:lang w:val="es-MX"/>
        </w:rPr>
        <w:t>2.2. Escala de azar o negación</w:t>
      </w:r>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Se construyó buscando, las respuestas más infrecuentes en 250 protocolos, pues se partió de la idea de que un protocolo contestado al azar, por un sujeto poco colaborador, tendría mayor número de estas respuestas.</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Tabla 3. Baremo de la escala de negación.</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Puntuación negación Calificación</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0 - 5 Cooperativo</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6 - 9 Negativo</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10 - 22 Muy negativo</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t>3. Los 16 factores</w:t>
      </w:r>
      <w:r w:rsidRPr="005D6982">
        <w:rPr>
          <w:rFonts w:asciiTheme="minorHAnsi" w:hAnsiTheme="minorHAnsi" w:cstheme="minorHAnsi"/>
          <w:color w:val="000000"/>
          <w:sz w:val="22"/>
          <w:szCs w:val="22"/>
          <w:shd w:val="clear" w:color="auto" w:fill="FFFFFF"/>
          <w:lang w:val="es-MX"/>
        </w:rPr>
        <w:t>.</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Reservada - Abierta (Factor 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A- Fría, minuciosa, precisa y desapasionada.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A+ Cálida, tolerante, generosa, abierta y afable</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2.</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Inteligencia baja /alta (Factor B)</w:t>
      </w:r>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B+ Inteligente. Modula otros factores</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B- Algún tipo de limitación intelectual por retraso o bloqueo</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3.</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Afectada por los sentimientos - Estable emocionalmente (Factor C).</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 xml:space="preserve">C- Inestable emocionalmente, afectada por los sentimientos, </w:t>
      </w:r>
      <w:proofErr w:type="spellStart"/>
      <w:r w:rsidRPr="005D6982">
        <w:rPr>
          <w:rFonts w:asciiTheme="minorHAnsi" w:hAnsiTheme="minorHAnsi" w:cstheme="minorHAnsi"/>
          <w:color w:val="000000"/>
          <w:sz w:val="22"/>
          <w:szCs w:val="22"/>
          <w:shd w:val="clear" w:color="auto" w:fill="FFFFFF"/>
          <w:lang w:val="es-MX"/>
        </w:rPr>
        <w:t>turbable</w:t>
      </w:r>
      <w:proofErr w:type="spellEnd"/>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C+ Estable realista, calmada, serena, objetiva.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4.</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Sumisa - Dominante (Factor E)</w:t>
      </w:r>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E- Sumisa, débil, acomodaticia, conformista.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E+ Dominante, independiente, agresiva, competitiva, obstinada y</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dogmática.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5.</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Sobria - Entusiasta (Factor F).</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F- Sobria, prudente, seria, taciturna, pesimista, cautelosa.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F+ Impulsiva, apasionada, emprendedora, jovial y descuidada.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6.</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Despreocupada - Escrupulosa (Factor G).</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G- No ha interiorizado las normas sociales, se las salta y se muestra</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despreocupada.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G+ Laboriosa, ordenada metódica, perfeccionista, autoexigente.</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7.</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Cohibida - Emprendedora (Factor H).</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H- Cohibida, reprimida, tímida, falta de confianza, se mantiene al margen</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de las relaciones sociales.</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H+ Desinhibida, audaz, socialmente atrevida.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lastRenderedPageBreak/>
        <w:t>8.</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Sensibilidad dura - Blanda (Factor I).</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I- Endurecida, templada, capaz de sobreponerse. Firme y consistente,</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segura de sí misma.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I+ Sensible, tierna, dependiente, sobreprotegida, benevolente,</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comprensiva, agradable.</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9.</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Confiable - Suspicaz (Factor L).</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L- Confiada, adaptable, de trato fácil, buena colaboradora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L+ Suspicaz, engreída, difícil de engañar, desconfiada, ambigua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10.</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Práctica - Imaginativa (Factor M).</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M- Práctica, convencional, regulada por necesidades externas, formal, correcta.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M+ Imaginativa, despreocupada de lo práctico, creativa.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11.</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Franca - Astuta (Factor N).</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N- Franca, sencilla, natural, espontánea, poco hábil socialmente.</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N+ Astuta, mundana, cortés, atenta a lo social, capaz de captar las</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intenciones.</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12.</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Apacible - Aprensiva (Factor O).</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O- Bien adaptada a las circunstancias, no admite culpas, no</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se desasosiega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O+ Tendencia a sentirse culpable, inquieta, aprensiva,</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insegura.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13.</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Conservadora - Analítico-crítica Factor (Q1).</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Q1- Precavida con lo nuevo, se opone a cambios radicales, inmovilista.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Q1+ Liberal, experimental, le gusta percatarse de las cosas por su</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experiencia, tolerante con las ideas nuevas</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14.</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Dependiente - Autosuficiente (Factor Q2).</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Q2- Dependiente del grupo, seguidora, necesita la aprobación social.</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Q2</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color w:val="000000"/>
          <w:sz w:val="22"/>
          <w:szCs w:val="22"/>
          <w:shd w:val="clear" w:color="auto" w:fill="FFFFFF"/>
          <w:lang w:val="es-MX"/>
        </w:rPr>
        <w:t>+ Autosuficiente, llena de recursos, prefiere sus propias decisiones, no</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depende del grupo</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15.</w:t>
      </w:r>
      <w:r w:rsidRPr="005D6982">
        <w:rPr>
          <w:rStyle w:val="apple-converted-space"/>
          <w:rFonts w:asciiTheme="minorHAnsi" w:hAnsiTheme="minorHAnsi" w:cstheme="minorHAnsi"/>
          <w:color w:val="000000"/>
          <w:sz w:val="22"/>
          <w:szCs w:val="22"/>
          <w:shd w:val="clear" w:color="auto" w:fill="FFFFFF"/>
          <w:lang w:val="es-MX"/>
        </w:rPr>
        <w:t> </w:t>
      </w:r>
      <w:proofErr w:type="spellStart"/>
      <w:r w:rsidRPr="005D6982">
        <w:rPr>
          <w:rFonts w:asciiTheme="minorHAnsi" w:hAnsiTheme="minorHAnsi" w:cstheme="minorHAnsi"/>
          <w:b/>
          <w:bCs/>
          <w:color w:val="000000"/>
          <w:sz w:val="22"/>
          <w:szCs w:val="22"/>
          <w:shd w:val="clear" w:color="auto" w:fill="FFFFFF"/>
          <w:lang w:val="es-MX"/>
        </w:rPr>
        <w:t>Autoconflictiva</w:t>
      </w:r>
      <w:proofErr w:type="spellEnd"/>
      <w:r w:rsidRPr="005D6982">
        <w:rPr>
          <w:rFonts w:asciiTheme="minorHAnsi" w:hAnsiTheme="minorHAnsi" w:cstheme="minorHAnsi"/>
          <w:b/>
          <w:bCs/>
          <w:color w:val="000000"/>
          <w:sz w:val="22"/>
          <w:szCs w:val="22"/>
          <w:shd w:val="clear" w:color="auto" w:fill="FFFFFF"/>
          <w:lang w:val="es-MX"/>
        </w:rPr>
        <w:t xml:space="preserve"> - Controlada Factor Q3).</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 xml:space="preserve">Q3- </w:t>
      </w:r>
      <w:proofErr w:type="spellStart"/>
      <w:r w:rsidRPr="005D6982">
        <w:rPr>
          <w:rFonts w:asciiTheme="minorHAnsi" w:hAnsiTheme="minorHAnsi" w:cstheme="minorHAnsi"/>
          <w:color w:val="000000"/>
          <w:sz w:val="22"/>
          <w:szCs w:val="22"/>
          <w:shd w:val="clear" w:color="auto" w:fill="FFFFFF"/>
          <w:lang w:val="es-MX"/>
        </w:rPr>
        <w:t>Autoconflictiva</w:t>
      </w:r>
      <w:proofErr w:type="spellEnd"/>
      <w:r w:rsidRPr="005D6982">
        <w:rPr>
          <w:rFonts w:asciiTheme="minorHAnsi" w:hAnsiTheme="minorHAnsi" w:cstheme="minorHAnsi"/>
          <w:color w:val="000000"/>
          <w:sz w:val="22"/>
          <w:szCs w:val="22"/>
          <w:shd w:val="clear" w:color="auto" w:fill="FFFFFF"/>
          <w:lang w:val="es-MX"/>
        </w:rPr>
        <w:t>, despreocupada de protocolos y orientada</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por sus propias necesidades</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Q3+ Controlada, socialmente adaptada y atenta.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16.</w:t>
      </w:r>
      <w:r w:rsidRPr="005D6982">
        <w:rPr>
          <w:rStyle w:val="apple-converted-space"/>
          <w:rFonts w:asciiTheme="minorHAnsi" w:hAnsiTheme="minorHAnsi" w:cstheme="minorHAnsi"/>
          <w:color w:val="000000"/>
          <w:sz w:val="22"/>
          <w:szCs w:val="22"/>
          <w:shd w:val="clear" w:color="auto" w:fill="FFFFFF"/>
          <w:lang w:val="es-MX"/>
        </w:rPr>
        <w:t> </w:t>
      </w:r>
      <w:r w:rsidRPr="005D6982">
        <w:rPr>
          <w:rFonts w:asciiTheme="minorHAnsi" w:hAnsiTheme="minorHAnsi" w:cstheme="minorHAnsi"/>
          <w:b/>
          <w:bCs/>
          <w:color w:val="000000"/>
          <w:sz w:val="22"/>
          <w:szCs w:val="22"/>
          <w:shd w:val="clear" w:color="auto" w:fill="FFFFFF"/>
          <w:lang w:val="es-MX"/>
        </w:rPr>
        <w:t>Relajada - Tensa Factor Q4).</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Q4- Reposada, relajada, tranquila, libre de síntomas de ansiedad.</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 xml:space="preserve">Q4+ Tensa, angustiada, </w:t>
      </w:r>
      <w:proofErr w:type="spellStart"/>
      <w:r w:rsidRPr="005D6982">
        <w:rPr>
          <w:rFonts w:asciiTheme="minorHAnsi" w:hAnsiTheme="minorHAnsi" w:cstheme="minorHAnsi"/>
          <w:color w:val="000000"/>
          <w:sz w:val="22"/>
          <w:szCs w:val="22"/>
          <w:shd w:val="clear" w:color="auto" w:fill="FFFFFF"/>
          <w:lang w:val="es-MX"/>
        </w:rPr>
        <w:t>hipervigilante</w:t>
      </w:r>
      <w:proofErr w:type="spellEnd"/>
      <w:r w:rsidRPr="005D6982">
        <w:rPr>
          <w:rFonts w:asciiTheme="minorHAnsi" w:hAnsiTheme="minorHAnsi" w:cstheme="minorHAnsi"/>
          <w:color w:val="000000"/>
          <w:sz w:val="22"/>
          <w:szCs w:val="22"/>
          <w:shd w:val="clear" w:color="auto" w:fill="FFFFFF"/>
          <w:lang w:val="es-MX"/>
        </w:rPr>
        <w:t>.</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t>4. Los factores de segundo orden</w:t>
      </w:r>
      <w:r w:rsidRPr="005D6982">
        <w:rPr>
          <w:rFonts w:asciiTheme="minorHAnsi" w:hAnsiTheme="minorHAnsi" w:cstheme="minorHAnsi"/>
          <w:color w:val="000000"/>
          <w:sz w:val="22"/>
          <w:szCs w:val="22"/>
          <w:shd w:val="clear" w:color="auto" w:fill="FFFFFF"/>
          <w:lang w:val="es-MX"/>
        </w:rPr>
        <w:t>.</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t>QI: Ansiedad</w:t>
      </w:r>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La ansiedad en el 16PF es el principal índice de psicopatología. La persona que puntúa alto puede presentar importantes áreas de desajuste, que es necesario investigar. Suelen ser personas cohibidas, emotivas, con tendencia a culparse y tensas. También aparecen puntuaciones elevadas en sujetos que, por algún motivo, quieren presentar una imagen negativa o están intentando pedir ayuda.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Una puntuación baja indica que la persona percibe la vida como agradable y se siente adaptada. Sin embargo, no es, necesariamente, indicativa de salud mental, sobre todo si se acompaña de una puntuación alta en DM. Puede indicar falta de motivación ante tareas difíciles.</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lastRenderedPageBreak/>
        <w:t>QII: Introversión/Extraversión.</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Una puntuación baja (INTROVERSIÓN) nos presenta a una persona reservada, autosuficiente e inhibida en los contactos personales. Cuando la puntuación es moderada no es un rasgo patológico. Puede ser favorable o desfavorable, según la situación particular del individuo. Puntuaciones de 1 ó 2 indican una posible retirada o aislamiento, y deben ser tenidas en cuenta.</w:t>
      </w:r>
    </w:p>
    <w:p w:rsid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La puntuación alta describe a un individuo desenvuelto, no inhibido y con buena capacidad para mantener contactos sociales. Una puntuación extremadamente alta puede ser un inconveniente, por la necesidad constante de interacción con los demás, especialmente si el sujeto debe trabajar en soledad. También puede traducir un cierto descontrol, si se acompaña de E+, F+, H+ y Q1+.</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t>QIII: Poca/ mucha socialización controlada.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Los sujetos que puntúan bajo se despreocupan de las normas, no aceptan obligaciones, son espontáneos, animados e impulsivos. Los sujetos con puntuaciones elevadas son responsables, organizados, escrupulosos en  su manera de actuar, se rigen por las normas y se acomodan a las costumbres del entorno.</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t>QIV: Dependencia/Independencia.</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Puntuaciones bajas corresponden a sujetos pasivos, que se dejan llevar por las opiniones de los demás y se apoyan excesivamente en otros. Puntuaciones altas describen a personas que suelen ser críticas, agresivas, mordaces, emprendedoras e independientes.</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t>5. Algunas covariaciones de las escalas</w:t>
      </w:r>
      <w:r w:rsidRPr="005D6982">
        <w:rPr>
          <w:rFonts w:asciiTheme="minorHAnsi" w:hAnsiTheme="minorHAnsi" w:cstheme="minorHAnsi"/>
          <w:color w:val="000000"/>
          <w:sz w:val="22"/>
          <w:szCs w:val="22"/>
          <w:shd w:val="clear" w:color="auto" w:fill="FFFFFF"/>
          <w:lang w:val="es-MX"/>
        </w:rPr>
        <w:t>.</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ANSIEDAD C-, L+, O+, Q3- y Q4+ (H-, a veces)</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DEPRESIÓN O+ A- C- E- F- H- Q3- Q4+</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TENDENCIA A LA</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REGRESIÓN</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A-, H-.</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TENDENCIA PARANOIDE A-, H-, L+</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INDEPENDENCIA B+, E+, Q1+, (L+, varones) y (A-, M+, mujeres).</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EXTRAVERSIÓN A+, F+, H+, (Q2-, varones), (E+, L+, mujeres)</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DUREZA A-, I-, M-.</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OBSESIÓN Y RIGIDEZ G+, L+, Q3+</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FUERTE</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DESORGANIZACIÓN</w:t>
      </w:r>
      <w:r>
        <w:rPr>
          <w:rFonts w:asciiTheme="minorHAnsi" w:hAnsiTheme="minorHAnsi" w:cstheme="minorHAnsi"/>
          <w:color w:val="000000"/>
          <w:sz w:val="22"/>
          <w:szCs w:val="22"/>
          <w:shd w:val="clear" w:color="auto" w:fill="FFFFFF"/>
          <w:lang w:val="es-MX"/>
        </w:rPr>
        <w:t xml:space="preserve"> </w:t>
      </w:r>
      <w:r w:rsidRPr="005D6982">
        <w:rPr>
          <w:rFonts w:asciiTheme="minorHAnsi" w:hAnsiTheme="minorHAnsi" w:cstheme="minorHAnsi"/>
          <w:color w:val="000000"/>
          <w:sz w:val="22"/>
          <w:szCs w:val="22"/>
          <w:shd w:val="clear" w:color="auto" w:fill="FFFFFF"/>
          <w:lang w:val="es-MX"/>
        </w:rPr>
        <w:t>A-, C-, F-, H-, L+, N+, O+, Q4+.</w:t>
      </w: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PERFIL NEURÓTICO C-, E-, F-, G-, H-, I+, O+, Q4+. En ocasiones se añaden: L+, M+, Q3- QI,+ y QII-.</w:t>
      </w:r>
    </w:p>
    <w:p w:rsidR="005D6982" w:rsidRDefault="005D6982" w:rsidP="005D6982">
      <w:pPr>
        <w:pStyle w:val="NormalWeb"/>
        <w:spacing w:before="0" w:beforeAutospacing="0" w:after="0" w:afterAutospacing="0"/>
        <w:jc w:val="both"/>
        <w:rPr>
          <w:rFonts w:asciiTheme="minorHAnsi" w:hAnsiTheme="minorHAnsi" w:cstheme="minorHAnsi"/>
          <w:b/>
          <w:bCs/>
          <w:color w:val="000000"/>
          <w:sz w:val="22"/>
          <w:szCs w:val="22"/>
          <w:shd w:val="clear" w:color="auto" w:fill="FFFFFF"/>
          <w:lang w:val="es-MX"/>
        </w:rPr>
      </w:pPr>
    </w:p>
    <w:p w:rsidR="005D6982" w:rsidRPr="005D6982" w:rsidRDefault="005D6982" w:rsidP="005D6982">
      <w:pPr>
        <w:pStyle w:val="NormalWeb"/>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b/>
          <w:bCs/>
          <w:color w:val="000000"/>
          <w:sz w:val="22"/>
          <w:szCs w:val="22"/>
          <w:shd w:val="clear" w:color="auto" w:fill="FFFFFF"/>
          <w:lang w:val="es-MX"/>
        </w:rPr>
        <w:t>6. Pasos para interpretar un perfil</w:t>
      </w:r>
      <w:r w:rsidRPr="005D6982">
        <w:rPr>
          <w:rFonts w:asciiTheme="minorHAnsi" w:hAnsiTheme="minorHAnsi" w:cstheme="minorHAnsi"/>
          <w:color w:val="000000"/>
          <w:sz w:val="22"/>
          <w:szCs w:val="22"/>
          <w:shd w:val="clear" w:color="auto" w:fill="FFFFFF"/>
          <w:lang w:val="es-MX"/>
        </w:rPr>
        <w:t>.</w:t>
      </w:r>
    </w:p>
    <w:p w:rsidR="005D6982" w:rsidRDefault="005D6982" w:rsidP="005D6982">
      <w:pPr>
        <w:pStyle w:val="NormalWeb"/>
        <w:numPr>
          <w:ilvl w:val="0"/>
          <w:numId w:val="3"/>
        </w:numPr>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Si se dispone de ellos, lo primero es mirar y hacer referencia a los índices DM y N.</w:t>
      </w:r>
    </w:p>
    <w:p w:rsidR="005D6982" w:rsidRPr="005D6982" w:rsidRDefault="005D6982" w:rsidP="005D6982">
      <w:pPr>
        <w:pStyle w:val="NormalWeb"/>
        <w:numPr>
          <w:ilvl w:val="0"/>
          <w:numId w:val="3"/>
        </w:numPr>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A continuación se pasa a los factores de segundo orden, especialmente Ansiedad y Extraversión, que son un resumen sucinto del perfil. Si la ansiedad es alta, hay que tenerla en cuenta ya que esta dimensión es uno de los indicadores de psicopatología. Si la puntuación es baja, conviene contrastarla con la de la escala DM, para ver si el sujeto ha distorsionado sus respuestas en el cuestionario.</w:t>
      </w:r>
    </w:p>
    <w:p w:rsidR="005D6982" w:rsidRPr="005D6982" w:rsidRDefault="005D6982" w:rsidP="005D6982">
      <w:pPr>
        <w:pStyle w:val="NormalWeb"/>
        <w:numPr>
          <w:ilvl w:val="0"/>
          <w:numId w:val="3"/>
        </w:numPr>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Si las puntuaciones en DM y Azar (N) no son extremas se interpretan las puntuaciones altas y bajas de las escalas del perfil (</w:t>
      </w:r>
      <w:proofErr w:type="spellStart"/>
      <w:r w:rsidRPr="005D6982">
        <w:rPr>
          <w:rFonts w:asciiTheme="minorHAnsi" w:hAnsiTheme="minorHAnsi" w:cstheme="minorHAnsi"/>
          <w:color w:val="000000"/>
          <w:sz w:val="22"/>
          <w:szCs w:val="22"/>
          <w:shd w:val="clear" w:color="auto" w:fill="FFFFFF"/>
          <w:lang w:val="es-MX"/>
        </w:rPr>
        <w:t>decatipos</w:t>
      </w:r>
      <w:proofErr w:type="spellEnd"/>
      <w:r w:rsidRPr="005D6982">
        <w:rPr>
          <w:rFonts w:asciiTheme="minorHAnsi" w:hAnsiTheme="minorHAnsi" w:cstheme="minorHAnsi"/>
          <w:color w:val="000000"/>
          <w:sz w:val="22"/>
          <w:szCs w:val="22"/>
          <w:shd w:val="clear" w:color="auto" w:fill="FFFFFF"/>
          <w:lang w:val="es-MX"/>
        </w:rPr>
        <w:t xml:space="preserve"> 8-10 y 1-3). En este paso es importante especificar las interpretaciones debidas a cada factor o combinación de factores.</w:t>
      </w:r>
    </w:p>
    <w:p w:rsidR="005D6982" w:rsidRPr="005D6982" w:rsidRDefault="005D6982" w:rsidP="005D6982">
      <w:pPr>
        <w:pStyle w:val="NormalWeb"/>
        <w:numPr>
          <w:ilvl w:val="0"/>
          <w:numId w:val="3"/>
        </w:numPr>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Integrar los datos provenientes de las distintas puntuaciones obtenidas en los diferentes factores, y confirmar/descartar las hipótesis que han ido surgiendo a lo largo del paso anterior.</w:t>
      </w:r>
    </w:p>
    <w:p w:rsidR="005D6982" w:rsidRPr="005D6982" w:rsidRDefault="005D6982" w:rsidP="005D6982">
      <w:pPr>
        <w:pStyle w:val="NormalWeb"/>
        <w:numPr>
          <w:ilvl w:val="0"/>
          <w:numId w:val="3"/>
        </w:numPr>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Integrar los datos obtenidos en el 16PF con los provenientes de otras pruebas, observaciones y la historia clínica.</w:t>
      </w:r>
    </w:p>
    <w:p w:rsidR="005D6982" w:rsidRPr="005D6982" w:rsidRDefault="005D6982" w:rsidP="005D6982">
      <w:pPr>
        <w:pStyle w:val="NormalWeb"/>
        <w:numPr>
          <w:ilvl w:val="0"/>
          <w:numId w:val="3"/>
        </w:numPr>
        <w:spacing w:before="0" w:beforeAutospacing="0" w:after="0" w:afterAutospacing="0"/>
        <w:jc w:val="both"/>
        <w:rPr>
          <w:rFonts w:asciiTheme="minorHAnsi" w:hAnsiTheme="minorHAnsi" w:cstheme="minorHAnsi"/>
          <w:color w:val="000000"/>
          <w:sz w:val="22"/>
          <w:szCs w:val="22"/>
          <w:shd w:val="clear" w:color="auto" w:fill="FFFFFF"/>
          <w:lang w:val="es-MX"/>
        </w:rPr>
      </w:pPr>
      <w:r w:rsidRPr="005D6982">
        <w:rPr>
          <w:rFonts w:asciiTheme="minorHAnsi" w:hAnsiTheme="minorHAnsi" w:cstheme="minorHAnsi"/>
          <w:color w:val="000000"/>
          <w:sz w:val="22"/>
          <w:szCs w:val="22"/>
          <w:shd w:val="clear" w:color="auto" w:fill="FFFFFF"/>
          <w:lang w:val="es-MX"/>
        </w:rPr>
        <w:t>Procurar obtener datos del seguimiento del sujeto para contrastar nuestras interpretaciones y predicciones.</w:t>
      </w:r>
    </w:p>
    <w:p w:rsidR="0099632B" w:rsidRPr="005D6982" w:rsidRDefault="005D6982" w:rsidP="005D6982">
      <w:pPr>
        <w:pStyle w:val="NormalWeb"/>
        <w:spacing w:before="0" w:beforeAutospacing="0" w:after="0" w:afterAutospacing="0"/>
        <w:rPr>
          <w:lang w:val="es-MX"/>
        </w:rPr>
      </w:pPr>
    </w:p>
    <w:sectPr w:rsidR="0099632B" w:rsidRPr="005D6982" w:rsidSect="00E30700">
      <w:pgSz w:w="12240" w:h="15840" w:code="1"/>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E801EE"/>
    <w:multiLevelType w:val="multilevel"/>
    <w:tmpl w:val="75F0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F2F2FB7"/>
    <w:multiLevelType w:val="hybridMultilevel"/>
    <w:tmpl w:val="4DAE8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3216A9"/>
    <w:multiLevelType w:val="hybridMultilevel"/>
    <w:tmpl w:val="F6AA8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displayVerticalDrawingGridEvery w:val="2"/>
  <w:characterSpacingControl w:val="doNotCompress"/>
  <w:compat/>
  <w:rsids>
    <w:rsidRoot w:val="005D6982"/>
    <w:rsid w:val="003A7DFC"/>
    <w:rsid w:val="00447F0F"/>
    <w:rsid w:val="005D6982"/>
    <w:rsid w:val="007923EB"/>
    <w:rsid w:val="008659F0"/>
    <w:rsid w:val="0097412B"/>
    <w:rsid w:val="00E30700"/>
    <w:rsid w:val="00ED0B47"/>
    <w:rsid w:val="00FC7614"/>
    <w:rsid w:val="00FD4B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3E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5D6982"/>
    <w:pPr>
      <w:spacing w:before="100" w:beforeAutospacing="1" w:after="100" w:afterAutospacing="1"/>
      <w:jc w:val="left"/>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5D6982"/>
  </w:style>
</w:styles>
</file>

<file path=word/webSettings.xml><?xml version="1.0" encoding="utf-8"?>
<w:webSettings xmlns:r="http://schemas.openxmlformats.org/officeDocument/2006/relationships" xmlns:w="http://schemas.openxmlformats.org/wordprocessingml/2006/main">
  <w:divs>
    <w:div w:id="357632297">
      <w:bodyDiv w:val="1"/>
      <w:marLeft w:val="0"/>
      <w:marRight w:val="0"/>
      <w:marTop w:val="0"/>
      <w:marBottom w:val="0"/>
      <w:divBdr>
        <w:top w:val="none" w:sz="0" w:space="0" w:color="auto"/>
        <w:left w:val="none" w:sz="0" w:space="0" w:color="auto"/>
        <w:bottom w:val="none" w:sz="0" w:space="0" w:color="auto"/>
        <w:right w:val="none" w:sz="0" w:space="0" w:color="auto"/>
      </w:divBdr>
    </w:div>
    <w:div w:id="1241020160">
      <w:bodyDiv w:val="1"/>
      <w:marLeft w:val="0"/>
      <w:marRight w:val="0"/>
      <w:marTop w:val="0"/>
      <w:marBottom w:val="0"/>
      <w:divBdr>
        <w:top w:val="none" w:sz="0" w:space="0" w:color="auto"/>
        <w:left w:val="none" w:sz="0" w:space="0" w:color="auto"/>
        <w:bottom w:val="none" w:sz="0" w:space="0" w:color="auto"/>
        <w:right w:val="none" w:sz="0" w:space="0" w:color="auto"/>
      </w:divBdr>
      <w:divsChild>
        <w:div w:id="1260969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3004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9228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9506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93422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3812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2138</Words>
  <Characters>12187</Characters>
  <Application>Microsoft Office Word</Application>
  <DocSecurity>0</DocSecurity>
  <Lines>101</Lines>
  <Paragraphs>28</Paragraphs>
  <ScaleCrop>false</ScaleCrop>
  <Company/>
  <LinksUpToDate>false</LinksUpToDate>
  <CharactersWithSpaces>14297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dc:creator>
  <cp:lastModifiedBy>PRIS</cp:lastModifiedBy>
  <cp:revision>1</cp:revision>
  <dcterms:created xsi:type="dcterms:W3CDTF">2011-10-20T21:19:00Z</dcterms:created>
  <dcterms:modified xsi:type="dcterms:W3CDTF">2011-10-20T21:25:00Z</dcterms:modified>
</cp:coreProperties>
</file>